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EF" w:rsidRDefault="008751EF">
      <w:pPr>
        <w:spacing w:after="120"/>
        <w:jc w:val="right"/>
      </w:pPr>
      <w:r>
        <w:t>Приложение № 3</w:t>
      </w:r>
      <w:r>
        <w:br/>
      </w:r>
      <w:bookmarkStart w:id="0" w:name="_GoBack"/>
      <w:bookmarkEnd w:id="0"/>
      <w:r>
        <w:t>к приказу Минэкономразвития России</w:t>
      </w:r>
      <w:r>
        <w:br/>
        <w:t>от 18.12.2015 № 953</w:t>
      </w:r>
    </w:p>
    <w:p w:rsidR="008751EF" w:rsidRDefault="008751EF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</w:t>
      </w:r>
      <w:r>
        <w:rPr>
          <w:sz w:val="18"/>
          <w:szCs w:val="18"/>
        </w:rPr>
        <w:br/>
        <w:t>от 01.11.2016 № 689)</w:t>
      </w:r>
    </w:p>
    <w:p w:rsidR="008751EF" w:rsidRDefault="008751EF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98"/>
        <w:gridCol w:w="116"/>
        <w:gridCol w:w="56"/>
        <w:gridCol w:w="433"/>
        <w:gridCol w:w="1034"/>
        <w:gridCol w:w="289"/>
        <w:gridCol w:w="283"/>
        <w:gridCol w:w="86"/>
        <w:gridCol w:w="255"/>
        <w:gridCol w:w="28"/>
        <w:gridCol w:w="38"/>
        <w:gridCol w:w="75"/>
        <w:gridCol w:w="256"/>
        <w:gridCol w:w="116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1738"/>
        <w:gridCol w:w="512"/>
        <w:gridCol w:w="84"/>
        <w:gridCol w:w="1673"/>
      </w:tblGrid>
      <w:tr w:rsidR="008751EF" w:rsidRPr="0007254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b/>
                <w:bCs/>
                <w:sz w:val="26"/>
                <w:szCs w:val="26"/>
              </w:rPr>
            </w:pPr>
            <w:r w:rsidRPr="00072546"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машино-место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общее имущество в многоквартирном доме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помещение вспомогательного использования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квартира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комната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жилое помещение специализированного жилищного фонда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жилое помещение наемного дома социального использования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жилое помещение наемного дома коммерческого использования</w:t>
            </w: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9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8" w:type="dxa"/>
            <w:gridSpan w:val="2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95" w:type="dxa"/>
            <w:gridSpan w:val="3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72546"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5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Муниципальное образование (вид, наименование)</w:t>
            </w:r>
          </w:p>
        </w:tc>
        <w:tc>
          <w:tcPr>
            <w:tcW w:w="4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Наименование некоммерческого объединения граждан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lastRenderedPageBreak/>
              <w:t>Номер корпуса (строения)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квартиры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Иное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3. 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земельного участка (земельных участков)</w:t>
            </w:r>
          </w:p>
        </w:tc>
        <w:tc>
          <w:tcPr>
            <w:tcW w:w="5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6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5.1. Описание здания, помещения, машино-места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Площадь (здания, помещения) (кв. м)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Этаж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высота (м)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lastRenderedPageBreak/>
              <w:t>объем (куб. 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высота (м)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Степень готовности (%)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4"/>
                <w:szCs w:val="24"/>
              </w:rPr>
              <w:t>комплекса</w:t>
            </w:r>
          </w:p>
        </w:tc>
        <w:tc>
          <w:tcPr>
            <w:tcW w:w="8325" w:type="dxa"/>
            <w:gridSpan w:val="2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8751EF" w:rsidRPr="00072546" w:rsidRDefault="008751EF">
            <w:pPr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</w:t>
            </w:r>
            <w:r w:rsidRPr="00072546">
              <w:rPr>
                <w:rStyle w:val="ac"/>
                <w:b/>
                <w:bCs/>
                <w:sz w:val="24"/>
                <w:szCs w:val="24"/>
              </w:rPr>
              <w:footnoteReference w:id="1"/>
            </w:r>
            <w:r w:rsidRPr="00072546"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Фамилия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Имя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11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Выдан</w:t>
            </w:r>
          </w:p>
        </w:tc>
        <w:tc>
          <w:tcPr>
            <w:tcW w:w="87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57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Город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Район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ОГРН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ИНН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Город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7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57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7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57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7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91" w:type="dxa"/>
            <w:gridSpan w:val="2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57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72546"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Фамилия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Имя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11" w:type="dxa"/>
            <w:gridSpan w:val="3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Выдан</w:t>
            </w:r>
          </w:p>
        </w:tc>
        <w:tc>
          <w:tcPr>
            <w:tcW w:w="881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Город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Район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ОГРН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ИНН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lastRenderedPageBreak/>
              <w:t>Дата регистрации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Город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Район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sz w:val="23"/>
                <w:szCs w:val="23"/>
              </w:rPr>
            </w:pPr>
            <w:r w:rsidRPr="00072546"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sz w:val="23"/>
                <w:szCs w:val="23"/>
              </w:rPr>
            </w:pP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3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72546">
              <w:rPr>
                <w:b/>
                <w:bCs/>
                <w:sz w:val="24"/>
                <w:szCs w:val="24"/>
              </w:rPr>
              <w:t>8. Правоустанавливающие,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072546">
              <w:rPr>
                <w:b/>
                <w:bCs/>
                <w:sz w:val="24"/>
                <w:szCs w:val="24"/>
              </w:rPr>
              <w:t>10. 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7" w:type="dxa"/>
            <w:gridSpan w:val="3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left="85" w:right="85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72546">
              <w:rPr>
                <w:b/>
                <w:bCs/>
                <w:sz w:val="24"/>
                <w:szCs w:val="24"/>
              </w:rPr>
              <w:t>11. Приложение</w:t>
            </w:r>
          </w:p>
        </w:tc>
      </w:tr>
      <w:tr w:rsidR="008751EF" w:rsidRPr="0007254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751EF" w:rsidRPr="00072546" w:rsidRDefault="008751EF">
            <w:pPr>
              <w:ind w:left="85"/>
              <w:rPr>
                <w:b/>
                <w:bCs/>
                <w:sz w:val="23"/>
                <w:szCs w:val="23"/>
              </w:rPr>
            </w:pPr>
            <w:r w:rsidRPr="00072546"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0" w:type="dxa"/>
            <w:gridSpan w:val="3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51EF" w:rsidRPr="00072546" w:rsidRDefault="008751EF">
            <w:pPr>
              <w:ind w:right="85"/>
              <w:rPr>
                <w:b/>
                <w:bCs/>
                <w:sz w:val="23"/>
                <w:szCs w:val="23"/>
              </w:rPr>
            </w:pPr>
          </w:p>
        </w:tc>
      </w:tr>
    </w:tbl>
    <w:p w:rsidR="008751EF" w:rsidRDefault="008751EF">
      <w:pPr>
        <w:rPr>
          <w:sz w:val="24"/>
          <w:szCs w:val="24"/>
        </w:rPr>
      </w:pPr>
    </w:p>
    <w:sectPr w:rsidR="00875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A9" w:rsidRDefault="00462EA9">
      <w:r>
        <w:separator/>
      </w:r>
    </w:p>
  </w:endnote>
  <w:endnote w:type="continuationSeparator" w:id="0">
    <w:p w:rsidR="00462EA9" w:rsidRDefault="0046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EF" w:rsidRDefault="008751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EF" w:rsidRDefault="008751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EF" w:rsidRDefault="008751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A9" w:rsidRDefault="00462EA9">
      <w:r>
        <w:separator/>
      </w:r>
    </w:p>
  </w:footnote>
  <w:footnote w:type="continuationSeparator" w:id="0">
    <w:p w:rsidR="00462EA9" w:rsidRDefault="00462EA9">
      <w:r>
        <w:continuationSeparator/>
      </w:r>
    </w:p>
  </w:footnote>
  <w:footnote w:id="1">
    <w:p w:rsidR="00072546" w:rsidRDefault="008751EF">
      <w:pPr>
        <w:pStyle w:val="aa"/>
        <w:ind w:firstLine="567"/>
        <w:jc w:val="both"/>
      </w:pPr>
      <w:r>
        <w:rPr>
          <w:rStyle w:val="ac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EF" w:rsidRDefault="00875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EF" w:rsidRPr="008751EF" w:rsidRDefault="008751EF" w:rsidP="008751EF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EF" w:rsidRDefault="00875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48"/>
    <w:rsid w:val="00072546"/>
    <w:rsid w:val="00462EA9"/>
    <w:rsid w:val="004F0D8C"/>
    <w:rsid w:val="008751EF"/>
    <w:rsid w:val="00B16C48"/>
    <w:rsid w:val="00E57C92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&#1044;&#1054;&#1050;&#1048;%202017\deklaratziya-953-68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deklaratziya-953-689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2017-01-16T12:04:00Z</dcterms:created>
  <dcterms:modified xsi:type="dcterms:W3CDTF">2017-01-16T12:04:00Z</dcterms:modified>
</cp:coreProperties>
</file>