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4E" w:rsidRPr="00F6584E" w:rsidRDefault="00F6584E" w:rsidP="00F6584E">
      <w:pPr>
        <w:rPr>
          <w:rFonts w:ascii="Calibri" w:hAnsi="Calibri" w:cs="Calibri"/>
        </w:rPr>
      </w:pP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Приложение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к письму Минэкономразвития России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от 27.09.2013 N 20632-ПК/Д23и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в </w:t>
      </w:r>
      <w:proofErr w:type="spellStart"/>
      <w:r w:rsidRPr="00F6584E">
        <w:rPr>
          <w:rFonts w:ascii="Calibri" w:hAnsi="Calibri" w:cs="Calibri"/>
        </w:rPr>
        <w:t>Росреестр</w:t>
      </w:r>
      <w:proofErr w:type="spellEnd"/>
    </w:p>
    <w:p w:rsidR="00F6584E" w:rsidRPr="00F6584E" w:rsidRDefault="00F6584E" w:rsidP="00F6584E">
      <w:pPr>
        <w:rPr>
          <w:rFonts w:ascii="Calibri" w:hAnsi="Calibri" w:cs="Calibri"/>
        </w:rPr>
      </w:pP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О РЕКОМЕНДАЦИЯХ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ОТНОСИТЕЛЬНО ПРИМЕНЕНИЯ ФЕДЕРАЛЬНОГО ЗАКОНА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ОТ 23 ИЮЛЯ 2013 Г. N 250-ФЗ "О ВНЕСЕНИИ ИЗМЕНЕНИЙ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 ОТДЕЛЬНЫЕ ЗАКОНОДАТЕЛЬНЫЕ АКТЫ РОССИЙСКОЙ ФЕДЕРАЦИИ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В ЧАСТИ ГОСУДАРСТВЕННОЙ РЕГИСТРАЦИИ ПРАВ И </w:t>
      </w:r>
      <w:proofErr w:type="gramStart"/>
      <w:r w:rsidRPr="00F6584E">
        <w:rPr>
          <w:rFonts w:ascii="Calibri" w:hAnsi="Calibri" w:cs="Calibri"/>
        </w:rPr>
        <w:t>ГОСУДАРСТВЕННОГО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КАДАСТРОВОГО УЧЕТА ОБЪЕКТОВ НЕДВИЖИМОСТИ"</w:t>
      </w:r>
    </w:p>
    <w:p w:rsidR="00F6584E" w:rsidRPr="00F6584E" w:rsidRDefault="00F6584E" w:rsidP="00F6584E">
      <w:pPr>
        <w:rPr>
          <w:rFonts w:ascii="Calibri" w:hAnsi="Calibri" w:cs="Calibri"/>
        </w:rPr>
      </w:pP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В связи с вступлением в силу с 1 октября 2013 г., за исключением отдельных положений, Федерального закона от 23 июля 2013 г. N 250-ФЗ "О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недвижимости" (далее - Закон N 250-ФЗ), которым предусматривается внесение изменений в Федеральный закон от 24 июля 2007 г</w:t>
      </w:r>
      <w:proofErr w:type="gramEnd"/>
      <w:r w:rsidRPr="00F6584E">
        <w:rPr>
          <w:rFonts w:ascii="Calibri" w:hAnsi="Calibri" w:cs="Calibri"/>
        </w:rPr>
        <w:t>. N 221-ФЗ "О государственном кадастре недвижимости" (далее - Закон о кадастре) и Федеральный закон от 21 июля 1997 г. N 122-ФЗ "О государственной регистрации прав на недвижимое имущество и сделок с ним" (далее - Закон о регистрации), Минэкономразвития России сообщает.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1. Относительно порядка и сроков хранения содержащихся в государственном кадастре недвижимости документов.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Вносимые Законом N 250-ФЗ изменения в часть 3 статьи 4 Закона о кадастре предусматривают издание приказа Минэкономразвития России, устанавливающего порядок и сроки хранения содержащихся в государственном кадастре недвижимости (далее - ГКН) документов. Вместе с тем до момента вступления в силу указанного приказа хранение таких документов может осуществляться в соответствии с Порядком ведения государственного кадастра недвижимости, утвержденным приказом Минэкономразвития России от 4 февраля 2010 г. N 42.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2. Относительно представления межевого плана, технических планов и акта обследования в форме электронных документов.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Согласно внесенным Законом N 250-ФЗ изменениям в статью 21 Закона о кадастре межевой план, технические планы и подтверждающий прекращение существования объекта недвижимости акт обследования представляются в орган кадастрового учета в форме электронных документов, заверенных усиленной квалифицированной электронной подписью кадастрового инженера.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lastRenderedPageBreak/>
        <w:t>В настоящее время в соответствии с положениями пункта 16 Требований к подготовке межевого плана, утвержденных приказом Минэкономразвития России от 24 ноября 2008 г. N 412, пункта 12 Требований к подготовке технического плана помещения, утвержденных приказом Минэкономразвития России от 29 ноября 2010 г. N 583, пункта 13 Требований к подготовке технического плана здания, утвержденных приказом Минэкономразвития России от 1 сентября 2010</w:t>
      </w:r>
      <w:proofErr w:type="gramEnd"/>
      <w:r w:rsidRPr="00F6584E">
        <w:rPr>
          <w:rFonts w:ascii="Calibri" w:hAnsi="Calibri" w:cs="Calibri"/>
        </w:rPr>
        <w:t xml:space="preserve"> </w:t>
      </w:r>
      <w:proofErr w:type="gramStart"/>
      <w:r w:rsidRPr="00F6584E">
        <w:rPr>
          <w:rFonts w:ascii="Calibri" w:hAnsi="Calibri" w:cs="Calibri"/>
        </w:rPr>
        <w:t>г. N 403, пункта 12 Требований к подготовке технического плана сооружения, утвержденных приказом Минэкономразвития России от 23 ноября 2011 г. N 693, пункта 13 Требований к подготовке технического плана объекта незавершенного строительства, утвержденных приказом Минэкономразвития России от 10 февраля 2012 г. N 52, для представления в орган кадастрового учета документов, необходимых для осуществления кадастрового учета, в форме электронных документов на</w:t>
      </w:r>
      <w:proofErr w:type="gramEnd"/>
      <w:r w:rsidRPr="00F6584E">
        <w:rPr>
          <w:rFonts w:ascii="Calibri" w:hAnsi="Calibri" w:cs="Calibri"/>
        </w:rPr>
        <w:t xml:space="preserve"> </w:t>
      </w:r>
      <w:proofErr w:type="gramStart"/>
      <w:r w:rsidRPr="00F6584E">
        <w:rPr>
          <w:rFonts w:ascii="Calibri" w:hAnsi="Calibri" w:cs="Calibri"/>
        </w:rPr>
        <w:t xml:space="preserve">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 размещены XML-схемы межевого плана земельного участка, технического плана здания, технического плана помещения, технического плана сооружения, технического плана объекта незавершенного строительства.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До даты вступления в силу приказов Минэкономразвития России, устанавливающих (изменяющих) требования к подготовке, формам вышеуказанных документов и </w:t>
      </w:r>
      <w:proofErr w:type="gramStart"/>
      <w:r w:rsidRPr="00F6584E">
        <w:rPr>
          <w:rFonts w:ascii="Calibri" w:hAnsi="Calibri" w:cs="Calibri"/>
        </w:rPr>
        <w:t>размещения</w:t>
      </w:r>
      <w:proofErr w:type="gramEnd"/>
      <w:r w:rsidRPr="00F6584E">
        <w:rPr>
          <w:rFonts w:ascii="Calibri" w:hAnsi="Calibri" w:cs="Calibri"/>
        </w:rPr>
        <w:t xml:space="preserve"> измененных XML-схем на 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Интернет, межевой план земельного участка, технический план здания, технический план помещения, технический план сооружения, технический план объекта незавершенного строительства представляются в орган кадастрового учета в виде XML-документов, подготовленных с использованием XML-схем, размещенных в настоящее время на 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Интернет. При этом копии документов, включаемые в состав приложений к межевому плану и техническим планам, представляются в орган кадастрового учета в виде электронных образов бумажных документов, заверенных усиленной квалифицированной электронной подписью кадастрового инженера, изготовившего межевой план (технический план), в виде файлов в формате PDF.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Вместе с тем Требования к подготовке акта обследования, утвержденные приказом Минэкономразвития России от 13 декабря 2010 г. N 627 (далее - Приказ N 627), не содержат требований к подготовке акта обследования в форме электронного документа.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 xml:space="preserve">До вступления в силу приказа Минэкономразвития России, которым вносятся изменения в Приказ N 627, устанавливающие требования к подготовке акта обследования в форме электронного документа, и размещения соответствующих XML-схем на 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 в целях исполнения Закона N 250-ФЗ (в части обязательности представления акта обследования в форме электронного документа) акт обследования в форме электронного документа представляется в орган</w:t>
      </w:r>
      <w:proofErr w:type="gramEnd"/>
      <w:r w:rsidRPr="00F6584E">
        <w:rPr>
          <w:rFonts w:ascii="Calibri" w:hAnsi="Calibri" w:cs="Calibri"/>
        </w:rPr>
        <w:t xml:space="preserve"> кадастрового учета в форме электронного образа бумажного документа, подготовленного в соответствии с Приказом N 627, заверенного усиленной квалифицированной электронной подписью кадастрового инженера, изготовившего такой акт обследования, в виде файлов в формате PDF.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 xml:space="preserve">Декларация, предусмотренная частью 8 статьи 41 Закона о кадастре, являющаяся неотъемлемой частью технического плана, до вступления в силу приказа Минэкономразвития России, вносящего соответствующие изменения в приказ Минэкономразвития от 13 декабря 2010 г. N 628 (далее - Приказ N 628), и размещения соответствующих XML-схем на 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Интернет, составляется в соответствии с Приказом N 628 и заверяется в установленном</w:t>
      </w:r>
      <w:proofErr w:type="gramEnd"/>
      <w:r w:rsidRPr="00F6584E">
        <w:rPr>
          <w:rFonts w:ascii="Calibri" w:hAnsi="Calibri" w:cs="Calibri"/>
        </w:rPr>
        <w:t xml:space="preserve"> </w:t>
      </w:r>
      <w:proofErr w:type="gramStart"/>
      <w:r w:rsidRPr="00F6584E">
        <w:rPr>
          <w:rFonts w:ascii="Calibri" w:hAnsi="Calibri" w:cs="Calibri"/>
        </w:rPr>
        <w:t xml:space="preserve">порядке лицами, указанными в части 8 статьи 41 Закона о кадастре (в редакции Закона N 250-ФЗ), и включается в соответствующий технический план соответственно либо в виде заверенного усиленной квалифицированной электронной подписью кадастрового инженера электронного </w:t>
      </w:r>
      <w:r w:rsidRPr="00F6584E">
        <w:rPr>
          <w:rFonts w:ascii="Calibri" w:hAnsi="Calibri" w:cs="Calibri"/>
        </w:rPr>
        <w:lastRenderedPageBreak/>
        <w:t>образа такой декларации, составленной в форме электронного образа бумажного документа, в виде файлов в формате PDF, либо в виде электронного документа, заверенного усиленной квалифицированной электронной подписью</w:t>
      </w:r>
      <w:proofErr w:type="gramEnd"/>
      <w:r w:rsidRPr="00F6584E">
        <w:rPr>
          <w:rFonts w:ascii="Calibri" w:hAnsi="Calibri" w:cs="Calibri"/>
        </w:rPr>
        <w:t xml:space="preserve"> лица, заполнившего декларацию.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3. Относительно представления заявления о государственном кадастровом учете, заявления об исправлении технической ошибки в электронном виде.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До вступления в силу приказов Минэкономразвития России и </w:t>
      </w:r>
      <w:proofErr w:type="gramStart"/>
      <w:r w:rsidRPr="00F6584E">
        <w:rPr>
          <w:rFonts w:ascii="Calibri" w:hAnsi="Calibri" w:cs="Calibri"/>
        </w:rPr>
        <w:t>размещения</w:t>
      </w:r>
      <w:proofErr w:type="gramEnd"/>
      <w:r w:rsidRPr="00F6584E">
        <w:rPr>
          <w:rFonts w:ascii="Calibri" w:hAnsi="Calibri" w:cs="Calibri"/>
        </w:rPr>
        <w:t xml:space="preserve"> измененных XML-схем на 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 возможно представление в орган кадастрового учета: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заявлений о постановке на государственный кадастровый учет объекта недвижимости - в виде электронного документа, созданного с использованием XML-схем, размещенных в настоящее время на официальном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 xml:space="preserve"> в сети Интернет;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заявлений о государственном кадастровом учете изменений объекта недвижимости, о снятии с государственного кадастрового учета объекта недвижимости, об исправлении технической ошибки - в виде электронных образов бумажных документов, заверенных усиленной квалифицированной электронной подписью заявителя, в виде файлов в формате PDF.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4. Относительно части земельного участка, образованной в связи с установлением зоны с особыми условиями использования территории.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До внесения соответствующих изменений в постановление Правительства Российской Федерации от 30 июля 2009 г. N 621 "Об утверждении формы карты (плана) объекта землеустройства и требований к ее составлению" учет части земельного участка, образованной в связи с установлением зоны с особыми условиями использования территории, возможен на основании документов, необходимых для внесения в государственный кадастр недвижимости сведений о соответствующей зоне, содержащих в</w:t>
      </w:r>
      <w:proofErr w:type="gramEnd"/>
      <w:r w:rsidRPr="00F6584E">
        <w:rPr>
          <w:rFonts w:ascii="Calibri" w:hAnsi="Calibri" w:cs="Calibri"/>
        </w:rPr>
        <w:t xml:space="preserve"> том числе перечень координат характерных точек границ таких частей земельных участков.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5. Относительно уведомлений о принятых решениях, выписок из ГКН, решения по технической ошибке в электронном виде.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Строка 1.3 форм заявлений, утвержденных приказом Минэкономразвития России от 30 сентября 2011 г. N 529, предусматривает выбор формы предоставления и способа получения кадастрового паспорта, кадастровой выписки.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В заявлении об исправлении технической ошибки, форма которого утверждена приказом Минэкономразвития России от 13 апреля 2009 г. N 125, </w:t>
      </w:r>
      <w:proofErr w:type="gramStart"/>
      <w:r w:rsidRPr="00F6584E">
        <w:rPr>
          <w:rFonts w:ascii="Calibri" w:hAnsi="Calibri" w:cs="Calibri"/>
        </w:rPr>
        <w:t>указываются</w:t>
      </w:r>
      <w:proofErr w:type="gramEnd"/>
      <w:r w:rsidRPr="00F6584E">
        <w:rPr>
          <w:rFonts w:ascii="Calibri" w:hAnsi="Calibri" w:cs="Calibri"/>
        </w:rPr>
        <w:t xml:space="preserve"> в том числе почтовый адрес и адрес электронной почты заявителя.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До вступления в силу приказа Минэкономразвития России, устанавливающего порядок и способы направления в форме электронных документов органом кадастрового учета кадастровой выписки об объекте недвижимости, кадастрового паспорта объекта недвижимости, уведомлений о приостановлении государственного кадастрового учета, об отказе в осуществлении государственного кадастрового учета, решений об отклонении заявления об исправлении технической ошибки, об отказе в исправлении технической ошибки, о необходимости устранения кадастровой ошибки</w:t>
      </w:r>
      <w:proofErr w:type="gramEnd"/>
      <w:r w:rsidRPr="00F6584E">
        <w:rPr>
          <w:rFonts w:ascii="Calibri" w:hAnsi="Calibri" w:cs="Calibri"/>
        </w:rPr>
        <w:t>, соответствующие документы могут направляться по указанному в заявлении почтовому адресу.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lastRenderedPageBreak/>
        <w:t>6. Относительно ведения ЕГРП.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До вступления в силу приказов Минэкономразвития России, определяющих Правила ведения ЕГРП, ведение ЕГРП осуществляется в соответствии с постановлением Правительства Российской Федерации от 19 февраля 1998 г. N 219 "Об утверждении Правил ведения Единого государственного реестра прав на недвижимое имущество и сделок с ним".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7. Относительно предоставления сведений из ГКН и ЕГРП.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В части предоставления сведений, внесенных в ГКН, и сведений, содержащихся в ЕГРП, отмечаем, что в целях соблюдения требований законодательства и во избежание нарушения прав и законных интересов граждан и юридических лиц полагаем возможным после вступления в силу Закона N 250-ФЗ, до момента вступления в силу соответствующих приказов Минэкономразвития России в качестве временной меры предоставлять сведения из ЕГРП и ГКН по</w:t>
      </w:r>
      <w:proofErr w:type="gramEnd"/>
      <w:r w:rsidRPr="00F6584E">
        <w:rPr>
          <w:rFonts w:ascii="Calibri" w:hAnsi="Calibri" w:cs="Calibri"/>
        </w:rPr>
        <w:t xml:space="preserve"> </w:t>
      </w:r>
      <w:proofErr w:type="gramStart"/>
      <w:r w:rsidRPr="00F6584E">
        <w:rPr>
          <w:rFonts w:ascii="Calibri" w:hAnsi="Calibri" w:cs="Calibri"/>
        </w:rPr>
        <w:t>формам, утвержденным приказами Минэкономразвития России от 22 марта 2013 г. N 147 "Об утверждении форм документов, в виде которых предоставляются сведения, содержащиеся в Едином государственном реестре прав на недвижимое имущество и сделок с ним" (далее - приказ N 147) и от 28 декабря 2012 г. N 831 "Об утверждении форм кадастровых паспортов здания, сооружения, объекта незавершенного строительства, помещения, земельного участка, кадастровых</w:t>
      </w:r>
      <w:proofErr w:type="gramEnd"/>
      <w:r w:rsidRPr="00F6584E">
        <w:rPr>
          <w:rFonts w:ascii="Calibri" w:hAnsi="Calibri" w:cs="Calibri"/>
        </w:rPr>
        <w:t xml:space="preserve"> выписок о земельном участке, о здании, сооружении, объекте незавершенного строительства и кадастрового плана территории" (далее - приказ N 831), с учетом следующего: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7.1) относительно отражения в формах документов, в виде которых предоставляются сведения, содержащиеся в ЕГРП, отметки о наличии возражения в отношении зарегистрированного права.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 целях учета положений Закона N 250-ФЗ, согласно которым выписка из ЕГРП об объекте недвижимости (приложение N 1 к приказу N 147) должна содержать отметку о наличии возражения в отношении зарегистрированного права, считаем целесообразным отражение этой отметки в графе 7 "Заявленные в судебном порядке права требования";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7.2) относительно предоставления сведений о переходе прав на недвижимое имущество.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 соответствии с Законом N 250-ФЗ выписки из ЕГРП, содержащие сведения о переходе прав на объекты недвижимости, исключаются из числа сведений, доступ к которым ограничен, то есть с 1 октября 2013 г. снимаются ограничения на предоставление неограниченному кругу лиц сведений из ЕГРП о переходе прав на объекты недвижимости.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До внесения соответствующих изменений в приказ N 147 сведения о переходе прав на объекты недвижимости могут представляться по форме, установленной названным приказом, с учетом положений Федерального закона от 27.07.2006 N 152-ФЗ "О персональных данных" (то есть полные сведения о правообладателях могут быть выданы только лицам, указанным в пункте 3 статьи 7 Закона о регистрации);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7.3) относительно случаев предоставления сведений ГКН о земельных участках, границы которых пересекаются с другими земельными участками, сведения о которых внесены в ГКН.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В форме кадастрового паспорта земельного участка (приложение N 3 к приказу N 831) в </w:t>
      </w:r>
      <w:proofErr w:type="gramStart"/>
      <w:r w:rsidRPr="00F6584E">
        <w:rPr>
          <w:rFonts w:ascii="Calibri" w:hAnsi="Calibri" w:cs="Calibri"/>
        </w:rPr>
        <w:t>случаях</w:t>
      </w:r>
      <w:proofErr w:type="gramEnd"/>
      <w:r w:rsidRPr="00F6584E">
        <w:rPr>
          <w:rFonts w:ascii="Calibri" w:hAnsi="Calibri" w:cs="Calibri"/>
        </w:rPr>
        <w:t xml:space="preserve"> если границы земельного участка пересекают границы смежных земельных участков или границы земельного участка не установлены, следует отражать в графе 14 "Особые отметки" кадастрового паспорта земельного участка информацию о том, что границы данного земельного участка </w:t>
      </w:r>
      <w:r w:rsidRPr="00F6584E">
        <w:rPr>
          <w:rFonts w:ascii="Calibri" w:hAnsi="Calibri" w:cs="Calibri"/>
        </w:rPr>
        <w:lastRenderedPageBreak/>
        <w:t>пересекают границы другого земельного участка или земельных участков, при этом указывая кадастровые номера таких земельных участков, или границы земельного участка не установлены соответственно.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8. Относительно взимания платы за предоставление сведений ГКН в виде кадастрового плана территории в форме документа на бумажном носителе органам власти и местного самоуправления и иным указанным в части 12 статьи 14 Закона о кадастре заявителям.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Законом N 250-ФЗ внесены изменения, согласно которым кадастровый план территории в форме документа на бумажном носителе должен предоставляться указанным в части 12 статье 14 Закона о кадастре заявителям на платной основе.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В целях реализации указанного положения Закона N 250-ФЗ Минэкономразвития России подготовлен проект приказа "О внесении изменений в некоторые приказы Минэкономразвития России" (далее - приказ о размерах платы), устанавливающего размер платы за предоставление органам власти и иным указанным в статье 14 Закона о кадастре заявителям кадастрового плана территории в форме документа на бумажном носителе.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Проект приказа о размерах платы в настоящее время проходит процедуру согласования в заинтересованных федеральных органах исполнительной власти (Минфин России, Федеральное казначейство, </w:t>
      </w:r>
      <w:proofErr w:type="spellStart"/>
      <w:r w:rsidRPr="00F6584E">
        <w:rPr>
          <w:rFonts w:ascii="Calibri" w:hAnsi="Calibri" w:cs="Calibri"/>
        </w:rPr>
        <w:t>Росреестр</w:t>
      </w:r>
      <w:proofErr w:type="spellEnd"/>
      <w:r w:rsidRPr="00F6584E">
        <w:rPr>
          <w:rFonts w:ascii="Calibri" w:hAnsi="Calibri" w:cs="Calibri"/>
        </w:rPr>
        <w:t>).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До вступления в силу приказа о размерах платы Минэкономразвития России полагает возможным предоставлять указанным в части 12 статье 14 Закона о кадастре заявителям кадастровый план территории в форме документа на бумажном носителе на бесплатной основе в соответствии с действующей редакцией приказа Минэкономразвития России от 30 июля 2010 г. N 343 "О порядке взимания и возврата платы за предоставление сведений, внесенных</w:t>
      </w:r>
      <w:proofErr w:type="gramEnd"/>
      <w:r w:rsidRPr="00F6584E">
        <w:rPr>
          <w:rFonts w:ascii="Calibri" w:hAnsi="Calibri" w:cs="Calibri"/>
        </w:rPr>
        <w:t xml:space="preserve"> в государственный кадастр недвижимости, и размерах такой платы".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9. О бесплатном предоставлении сведений, внесенных в ГКН, в виде копии документа, на основании которого сведения об объекте недвижимости внесены в ГКН, а также о бесплатном предоставлении сведений, внесенных в ГКН, органам прокуратуры Российской Федерации.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 соответствии с Законом N 250-ФЗ с 1 октября 2013 г. сведения, внесенные в ГКН, в виде документа, на основании которого сведения об объекте недвижимости внесены в ГКН, предоставляются бесплатно органам и организациям, указанным в части 12 статьи 14 Закона о кадастре.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>Кроме того, Законом N 250-ФЗ в часть 12 статьи 14 Закона о кадастре внесены изменения, согласно которым с 1 октября 2013 г. сведения, внесенные в ГКН, за исключением кадастрового плана территории в форме документа на бумажном носителе, предоставляются бесплатно органам прокуратуры Российской Федерации в целях осуществления надзора за исполнением законодательства Российской Федерации.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Указанные положения Закона N 250-ФЗ учтены в подготовленном Минэкономразвития России проекте приказа о размерах платы.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 xml:space="preserve">В целях выполнения требований Закона N 250-ФЗ Минэкономразвития России полагает целесообразным с 1 октября 2013 г. бесплатно предоставлять сведения ГКН в виде документа, на основании которого сведения об объекте недвижимости внесены в ГКН, органам и организациям, </w:t>
      </w:r>
      <w:r w:rsidRPr="00F6584E">
        <w:rPr>
          <w:rFonts w:ascii="Calibri" w:hAnsi="Calibri" w:cs="Calibri"/>
        </w:rPr>
        <w:lastRenderedPageBreak/>
        <w:t>указанным в части 12 статьи 14 Закона о кадастре, а также бесплатно предоставлять сведения ГКН (за исключением кадастрового плана территории в форме документа на</w:t>
      </w:r>
      <w:proofErr w:type="gramEnd"/>
      <w:r w:rsidRPr="00F6584E">
        <w:rPr>
          <w:rFonts w:ascii="Calibri" w:hAnsi="Calibri" w:cs="Calibri"/>
        </w:rPr>
        <w:t xml:space="preserve"> бумажном </w:t>
      </w:r>
      <w:proofErr w:type="gramStart"/>
      <w:r w:rsidRPr="00F6584E">
        <w:rPr>
          <w:rFonts w:ascii="Calibri" w:hAnsi="Calibri" w:cs="Calibri"/>
        </w:rPr>
        <w:t>носителе</w:t>
      </w:r>
      <w:proofErr w:type="gramEnd"/>
      <w:r w:rsidRPr="00F6584E">
        <w:rPr>
          <w:rFonts w:ascii="Calibri" w:hAnsi="Calibri" w:cs="Calibri"/>
        </w:rPr>
        <w:t>) органам прокуратуры Российской Федерации в целях осуществления надзора за исполнением законодательства Российской Федерации.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10. Относительно предоставления сведений о кадастровой стоимости объектов недвижимости.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Законом N 250-ФЗ в часть 2 статьи 14 Закона о кадастре внесены изменения, согласно которым сведения из ГКН также предоставляются в виде кадастровой справки о кадастровой стоимости объекта недвижимости (а не земельного участка).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Минэкономразвития России разработан проект приказа Минэкономразвития России "Об утверждении формы кадастровой справки о кадастровой стоимости объекта недвижимости", который в настоящее время проходит процедуру согласования.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До момента вступления в силу указанного приказа Минэкономразвития России полагаем возможным предоставлять сведения о кадастровой стоимости объектов недвижимости по форме, установленной приказом Минэкономразвития России от 25 октября 2012 г. N 530.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11. Относительно продления срока действия временного статуса сведений об объекте недвижимости (части объекта недвижимости) до пяти лет.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 отношении объектов недвижимости (частей объектов недвижимости), поставленных на государственный кадастровый учет до 1 октября 2013 года, при условии, что до указанной даты срок действия сведений временного характера не истек, с 1 октября 2013 года такой срок должен быть пролонгирован до пяти лет (с момента постановки на государственный кадастровый учет).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12. О порядке внесения в ЕГРП записей о наличии возражения в отношении зарегистрированного права на объект недвижимости, о невозможности проведения государственной регистрации без личного участия правообладателя.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Если заявителю необходимо подать заявление о возражении в отношении зарегистрированного права на объект недвижимости либо заявление о невозможности проведения государственной регистрации без личного участия, специалист, ответственный за прием документов, самостоятельно формирует такое заявление. Для формирования заявления могут быть использованы образцы заявлений о внесении изменений в ЕГРП, содержащиеся в учетных системах ведения ЕГРП, а также ПК ПВД.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 графе "иные изменения" может быть указано: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внести запись о наличии возражения в отношении зарегистрированного права на объект недвижимости;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внести запись о невозможности государственной регистрации права без личного участия правообладателя (его законного представителя);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погасить запись о возражении в отношении зарегистрированного права на объект недвижимости;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погасить запись о невозможности государственной регистрации прав без личного участия правообладателя (его законного представителя).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lastRenderedPageBreak/>
        <w:t>Запись о наличии возражения в отношении зарегистрированного права на объект недвижимости и о невозможности государственной регистрации права без личного участия правообладателя (его законного представителя) вносятся и погашаются в ЕГРП в порядке, установленном для внесения в ЕГРП записи о заявленном в судебном порядке праве требования (то есть в графе "особые отметки регистратора").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13. Об удостоверении проведенной государственной регистрации прав.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По требованию правообладателя проведенная государственная регистрация прав также может быть удостоверена выпиской из ЕГРП, выдаваемой по форме, установленной приложением 1 к Приказу N 147.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14. О формах заявлений о государственной регистрации прав.</w:t>
      </w:r>
    </w:p>
    <w:p w:rsidR="00F6584E" w:rsidRPr="00F6584E" w:rsidRDefault="00F6584E" w:rsidP="00F6584E">
      <w:pPr>
        <w:rPr>
          <w:rFonts w:ascii="Calibri" w:hAnsi="Calibri" w:cs="Calibri"/>
        </w:rPr>
      </w:pPr>
      <w:proofErr w:type="gramStart"/>
      <w:r w:rsidRPr="00F6584E">
        <w:rPr>
          <w:rFonts w:ascii="Calibri" w:hAnsi="Calibri" w:cs="Calibri"/>
        </w:rPr>
        <w:t xml:space="preserve">До утверждения приказа Минэкономразвития России "Об утверждении форм заявлений государственной регистрации прав на недвижимое имущество и сделок с ним, требований к их заполнению, а также требований к формату таких заявлений в электронной форме" могут применяться используемые в настоящее время образцы заявлений, содержащиеся в учетных системах ведения ЕГРП, ПК ПВД, а также размещенные на сайте </w:t>
      </w:r>
      <w:proofErr w:type="spellStart"/>
      <w:r w:rsidRPr="00F6584E">
        <w:rPr>
          <w:rFonts w:ascii="Calibri" w:hAnsi="Calibri" w:cs="Calibri"/>
        </w:rPr>
        <w:t>Росреестра</w:t>
      </w:r>
      <w:proofErr w:type="spellEnd"/>
      <w:r w:rsidRPr="00F6584E">
        <w:rPr>
          <w:rFonts w:ascii="Calibri" w:hAnsi="Calibri" w:cs="Calibri"/>
        </w:rPr>
        <w:t>, его территориальных органов.</w:t>
      </w:r>
      <w:proofErr w:type="gramEnd"/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15. О внесении изменений в ЕГРП при изменении сведений о правообладателе, содержащихся в иных базовых государственных информационных ресурсах (БГИР).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 xml:space="preserve">При необходимости внесения в ЕГРП изменений в связи с изменением сведений о правообладателе необходимо направить соответствующий межведомственный запрос в орган, уполномоченный на ведение соответствующего БГИР. На основании </w:t>
      </w:r>
      <w:proofErr w:type="gramStart"/>
      <w:r w:rsidRPr="00F6584E">
        <w:rPr>
          <w:rFonts w:ascii="Calibri" w:hAnsi="Calibri" w:cs="Calibri"/>
        </w:rPr>
        <w:t>полученного</w:t>
      </w:r>
      <w:proofErr w:type="gramEnd"/>
      <w:r w:rsidRPr="00F6584E">
        <w:rPr>
          <w:rFonts w:ascii="Calibri" w:hAnsi="Calibri" w:cs="Calibri"/>
        </w:rPr>
        <w:t xml:space="preserve"> на такой запрос ответа принимается решение о возможности внесения в ЕГРП изменений. Такие изменения, как это предусмотрено Законом о регистрации, вносятся без заявления правообладателя.</w:t>
      </w:r>
    </w:p>
    <w:p w:rsidR="00F6584E" w:rsidRPr="00F6584E" w:rsidRDefault="00F6584E" w:rsidP="00F6584E">
      <w:pPr>
        <w:rPr>
          <w:rFonts w:ascii="Calibri" w:hAnsi="Calibri" w:cs="Calibri"/>
        </w:rPr>
      </w:pPr>
      <w:r w:rsidRPr="00F6584E">
        <w:rPr>
          <w:rFonts w:ascii="Calibri" w:hAnsi="Calibri" w:cs="Calibri"/>
        </w:rPr>
        <w:t>16. Относительно порядка направления органом, осуществляющим государственную регистрацию прав, 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соответствующего права правообладателем (далее - уведомление).</w:t>
      </w:r>
    </w:p>
    <w:p w:rsidR="002963C4" w:rsidRPr="00F6584E" w:rsidRDefault="00F6584E" w:rsidP="00F6584E">
      <w:r w:rsidRPr="00F6584E">
        <w:rPr>
          <w:rFonts w:ascii="Calibri" w:hAnsi="Calibri" w:cs="Calibri"/>
        </w:rPr>
        <w:t>До вступления в силу приказа Минэкономразвития России о порядке направления соответствующих уведомлений может применяться действующий порядок уведомления правообладателей при государственной регистрации ограничений (обременений), проведенной не по инициативе правообладателей.</w:t>
      </w:r>
      <w:bookmarkStart w:id="0" w:name="_GoBack"/>
      <w:bookmarkEnd w:id="0"/>
    </w:p>
    <w:sectPr w:rsidR="002963C4" w:rsidRPr="00F6584E" w:rsidSect="002A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4"/>
    <w:rsid w:val="00017658"/>
    <w:rsid w:val="00017DBA"/>
    <w:rsid w:val="00042A2C"/>
    <w:rsid w:val="000848C9"/>
    <w:rsid w:val="000878CD"/>
    <w:rsid w:val="00096F1A"/>
    <w:rsid w:val="000B709D"/>
    <w:rsid w:val="000E58ED"/>
    <w:rsid w:val="00110A5A"/>
    <w:rsid w:val="00121D11"/>
    <w:rsid w:val="00145A7C"/>
    <w:rsid w:val="001E62F3"/>
    <w:rsid w:val="001F0C01"/>
    <w:rsid w:val="002319A8"/>
    <w:rsid w:val="00293DFB"/>
    <w:rsid w:val="00295689"/>
    <w:rsid w:val="002963C4"/>
    <w:rsid w:val="002A1B6B"/>
    <w:rsid w:val="002A49C0"/>
    <w:rsid w:val="002B6712"/>
    <w:rsid w:val="002C3072"/>
    <w:rsid w:val="002E79DE"/>
    <w:rsid w:val="003058BE"/>
    <w:rsid w:val="00325D30"/>
    <w:rsid w:val="00383463"/>
    <w:rsid w:val="003F1C38"/>
    <w:rsid w:val="00401ECB"/>
    <w:rsid w:val="004079A6"/>
    <w:rsid w:val="004157F8"/>
    <w:rsid w:val="004176BD"/>
    <w:rsid w:val="00484B16"/>
    <w:rsid w:val="004A33C8"/>
    <w:rsid w:val="004B0E23"/>
    <w:rsid w:val="0055418F"/>
    <w:rsid w:val="00592396"/>
    <w:rsid w:val="005B35CA"/>
    <w:rsid w:val="005C0FFB"/>
    <w:rsid w:val="00606A85"/>
    <w:rsid w:val="006F04C5"/>
    <w:rsid w:val="00702F38"/>
    <w:rsid w:val="00705CF5"/>
    <w:rsid w:val="00762112"/>
    <w:rsid w:val="007B75BC"/>
    <w:rsid w:val="007C0D72"/>
    <w:rsid w:val="007F457B"/>
    <w:rsid w:val="007F7F13"/>
    <w:rsid w:val="00820BBC"/>
    <w:rsid w:val="00853CD0"/>
    <w:rsid w:val="008635E5"/>
    <w:rsid w:val="00866A9E"/>
    <w:rsid w:val="008704FC"/>
    <w:rsid w:val="008A5726"/>
    <w:rsid w:val="008D0821"/>
    <w:rsid w:val="008D4614"/>
    <w:rsid w:val="0091096E"/>
    <w:rsid w:val="009172C6"/>
    <w:rsid w:val="00937657"/>
    <w:rsid w:val="00976EB8"/>
    <w:rsid w:val="00985CDE"/>
    <w:rsid w:val="009B5A0E"/>
    <w:rsid w:val="009B6DBA"/>
    <w:rsid w:val="009C3844"/>
    <w:rsid w:val="00A27166"/>
    <w:rsid w:val="00AC2C53"/>
    <w:rsid w:val="00AD2814"/>
    <w:rsid w:val="00B050ED"/>
    <w:rsid w:val="00B37DDF"/>
    <w:rsid w:val="00B60A13"/>
    <w:rsid w:val="00B82217"/>
    <w:rsid w:val="00B93ECA"/>
    <w:rsid w:val="00B957B4"/>
    <w:rsid w:val="00BB5BA8"/>
    <w:rsid w:val="00BC20A0"/>
    <w:rsid w:val="00C25CFE"/>
    <w:rsid w:val="00C378ED"/>
    <w:rsid w:val="00C46FE4"/>
    <w:rsid w:val="00C64921"/>
    <w:rsid w:val="00C67816"/>
    <w:rsid w:val="00CF6D7F"/>
    <w:rsid w:val="00D04B4E"/>
    <w:rsid w:val="00D61464"/>
    <w:rsid w:val="00DE2D4F"/>
    <w:rsid w:val="00E05482"/>
    <w:rsid w:val="00E32782"/>
    <w:rsid w:val="00E60EC9"/>
    <w:rsid w:val="00F6584E"/>
    <w:rsid w:val="00F81329"/>
    <w:rsid w:val="00FE788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0436-22E6-41BE-BB25-C20792CE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2013-10-03T05:52:00Z</cp:lastPrinted>
  <dcterms:created xsi:type="dcterms:W3CDTF">2013-10-03T05:50:00Z</dcterms:created>
  <dcterms:modified xsi:type="dcterms:W3CDTF">2013-10-03T07:29:00Z</dcterms:modified>
</cp:coreProperties>
</file>